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622B" w14:textId="4E14E797" w:rsidR="00D36F66" w:rsidRPr="00017991" w:rsidRDefault="00C11070">
      <w:pPr>
        <w:rPr>
          <w:b/>
          <w:bCs/>
        </w:rPr>
      </w:pPr>
      <w:r w:rsidRPr="00017991">
        <w:rPr>
          <w:b/>
          <w:bCs/>
        </w:rPr>
        <w:t>The Great British Podiatry Clinic Ltd</w:t>
      </w:r>
    </w:p>
    <w:p w14:paraId="4F71C27A" w14:textId="77777777" w:rsidR="00C11070" w:rsidRDefault="00C11070"/>
    <w:p w14:paraId="2E52EA12" w14:textId="476BCD4F" w:rsidR="00C11070" w:rsidRPr="00017991" w:rsidRDefault="00C11070">
      <w:pPr>
        <w:rPr>
          <w:b/>
          <w:bCs/>
        </w:rPr>
      </w:pPr>
      <w:r w:rsidRPr="00017991">
        <w:rPr>
          <w:b/>
          <w:bCs/>
        </w:rPr>
        <w:t>Refund Policy</w:t>
      </w:r>
      <w:r w:rsidR="00D10156">
        <w:rPr>
          <w:b/>
          <w:bCs/>
        </w:rPr>
        <w:t xml:space="preserve"> 2024</w:t>
      </w:r>
    </w:p>
    <w:p w14:paraId="7ACA330B" w14:textId="701CB6FD" w:rsidR="00C11070" w:rsidRDefault="00C11070">
      <w:r>
        <w:t xml:space="preserve">At The Great British Podiatry Clinic Ltd (Registration SC754520) we aim to provide services and products to meet our Patients’ expectations.  There may be occasions when this does not occur and when this </w:t>
      </w:r>
      <w:r w:rsidR="008C7211">
        <w:t>happens,</w:t>
      </w:r>
      <w:r>
        <w:t xml:space="preserve"> we </w:t>
      </w:r>
      <w:r w:rsidR="008C7211">
        <w:t>are</w:t>
      </w:r>
      <w:r>
        <w:t xml:space="preserve"> happy to listen to your concerns</w:t>
      </w:r>
      <w:r w:rsidR="003276F5">
        <w:t>.</w:t>
      </w:r>
    </w:p>
    <w:p w14:paraId="2FEE05E1" w14:textId="77777777" w:rsidR="003276F5" w:rsidRDefault="003276F5"/>
    <w:p w14:paraId="7C0F6EF5" w14:textId="72D38E79" w:rsidR="003276F5" w:rsidRPr="00017991" w:rsidRDefault="003276F5">
      <w:pPr>
        <w:rPr>
          <w:b/>
          <w:bCs/>
        </w:rPr>
      </w:pPr>
      <w:r w:rsidRPr="00017991">
        <w:rPr>
          <w:b/>
          <w:bCs/>
        </w:rPr>
        <w:t>Services and Products we supply</w:t>
      </w:r>
    </w:p>
    <w:p w14:paraId="5EEBA83A" w14:textId="017F44DE" w:rsidR="003276F5" w:rsidRDefault="003276F5" w:rsidP="003276F5">
      <w:pPr>
        <w:pStyle w:val="ListParagraph"/>
        <w:numPr>
          <w:ilvl w:val="0"/>
          <w:numId w:val="1"/>
        </w:numPr>
      </w:pPr>
      <w:r>
        <w:t xml:space="preserve">Services – these are the appointments we provide to you.  We have multiple services from General foot care, </w:t>
      </w:r>
      <w:r w:rsidR="00E24806">
        <w:t xml:space="preserve">including </w:t>
      </w:r>
      <w:r>
        <w:t>corns, calluses and verrucae</w:t>
      </w:r>
      <w:r w:rsidR="00E24806">
        <w:t>. Each service has</w:t>
      </w:r>
      <w:r w:rsidR="00A81497">
        <w:t xml:space="preserve"> associated fees and</w:t>
      </w:r>
      <w:r w:rsidR="00E24806">
        <w:t xml:space="preserve"> specific</w:t>
      </w:r>
      <w:r w:rsidR="00A81497">
        <w:t xml:space="preserve"> time allocat</w:t>
      </w:r>
      <w:r w:rsidR="00E24806">
        <w:t>ion</w:t>
      </w:r>
      <w:r w:rsidR="00A81497">
        <w:t>.</w:t>
      </w:r>
    </w:p>
    <w:p w14:paraId="2F16767E" w14:textId="4CB58A44" w:rsidR="003276F5" w:rsidRDefault="003276F5" w:rsidP="00A81497">
      <w:pPr>
        <w:pStyle w:val="ListParagraph"/>
        <w:numPr>
          <w:ilvl w:val="0"/>
          <w:numId w:val="1"/>
        </w:numPr>
      </w:pPr>
      <w:r>
        <w:t xml:space="preserve">Specialist Services – these are speciality services that are more invasive and performed by our Podiatrist with specialist training such as Nail surgery, Swift </w:t>
      </w:r>
      <w:r w:rsidR="00C206D2">
        <w:t>E</w:t>
      </w:r>
      <w:r>
        <w:t>mblation</w:t>
      </w:r>
      <w:r w:rsidR="00C206D2">
        <w:t xml:space="preserve"> </w:t>
      </w:r>
      <w:r w:rsidR="0094123E">
        <w:t>Microwave</w:t>
      </w:r>
      <w:r w:rsidR="00C206D2">
        <w:t xml:space="preserve"> therapy</w:t>
      </w:r>
      <w:r>
        <w:t xml:space="preserve">, MSK </w:t>
      </w:r>
      <w:r w:rsidR="00C206D2">
        <w:t xml:space="preserve">assessment </w:t>
      </w:r>
      <w:r>
        <w:t>and MLS laser therapy.</w:t>
      </w:r>
      <w:r w:rsidR="00A81497">
        <w:t xml:space="preserve">  These service fees are more expensive than general foot care fees</w:t>
      </w:r>
      <w:r w:rsidR="00C206D2">
        <w:t xml:space="preserve"> due to costs of specialist equipment</w:t>
      </w:r>
      <w:r w:rsidR="0094123E">
        <w:t>, training and extra time allocation.</w:t>
      </w:r>
    </w:p>
    <w:p w14:paraId="537710AE" w14:textId="1561E26E" w:rsidR="00A81497" w:rsidRDefault="00A81497" w:rsidP="00A81497">
      <w:pPr>
        <w:pStyle w:val="ListParagraph"/>
        <w:numPr>
          <w:ilvl w:val="0"/>
          <w:numId w:val="1"/>
        </w:numPr>
      </w:pPr>
      <w:r>
        <w:t xml:space="preserve">Our fees include a range of </w:t>
      </w:r>
      <w:r w:rsidR="00E24806">
        <w:t xml:space="preserve">other </w:t>
      </w:r>
      <w:r>
        <w:t>tasks such as</w:t>
      </w:r>
      <w:r w:rsidR="0094123E">
        <w:t>:</w:t>
      </w:r>
      <w:r>
        <w:t xml:space="preserve"> history taking and listening to your concerns, assessments, diagnosis, treatment, education, brochures/handouts, clinical notes, referral letters and administration (</w:t>
      </w:r>
      <w:r w:rsidR="000B17A5">
        <w:t>phone calls</w:t>
      </w:r>
      <w:r>
        <w:t>, scanning of forms, input of demographics into clinical systems etc…).</w:t>
      </w:r>
    </w:p>
    <w:p w14:paraId="11333BB7" w14:textId="77777777" w:rsidR="00E24806" w:rsidRDefault="00A81497" w:rsidP="00A81497">
      <w:pPr>
        <w:pStyle w:val="ListParagraph"/>
        <w:numPr>
          <w:ilvl w:val="0"/>
          <w:numId w:val="1"/>
        </w:numPr>
      </w:pPr>
      <w:r>
        <w:t>We also rebook appointments and take payments as part of this service.</w:t>
      </w:r>
    </w:p>
    <w:p w14:paraId="708039A5" w14:textId="27BBAF3D" w:rsidR="00A81497" w:rsidRDefault="00E24806" w:rsidP="00E24806">
      <w:r>
        <w:t>Y</w:t>
      </w:r>
      <w:r w:rsidR="00A81497">
        <w:t xml:space="preserve">ou </w:t>
      </w:r>
      <w:r>
        <w:t>will</w:t>
      </w:r>
      <w:r w:rsidR="00A81497">
        <w:t xml:space="preserve"> sign a consent form, with</w:t>
      </w:r>
      <w:r>
        <w:t xml:space="preserve"> associated</w:t>
      </w:r>
      <w:r w:rsidR="00A81497">
        <w:t xml:space="preserve"> terms and conditions on your first appointment</w:t>
      </w:r>
      <w:r w:rsidR="0094123E">
        <w:t>. Additional</w:t>
      </w:r>
      <w:r w:rsidR="00A81497">
        <w:t xml:space="preserve"> consent forms </w:t>
      </w:r>
      <w:r w:rsidR="0094123E">
        <w:t xml:space="preserve">will need to be signed </w:t>
      </w:r>
      <w:r w:rsidR="00A81497">
        <w:t xml:space="preserve">prior to any new </w:t>
      </w:r>
      <w:r w:rsidR="0094123E">
        <w:t xml:space="preserve">or specialist </w:t>
      </w:r>
      <w:r w:rsidR="00A81497">
        <w:t xml:space="preserve">treatment being carried out.  Please read </w:t>
      </w:r>
      <w:r w:rsidR="0094123E">
        <w:t xml:space="preserve">terms and conditions </w:t>
      </w:r>
      <w:r w:rsidR="00A81497">
        <w:t>carefully.</w:t>
      </w:r>
    </w:p>
    <w:p w14:paraId="32D86070" w14:textId="5949A10F" w:rsidR="00F20CED" w:rsidRDefault="00A81497" w:rsidP="00A81497">
      <w:r>
        <w:t xml:space="preserve">If you believe that a service does not meet your expectations or have </w:t>
      </w:r>
      <w:r w:rsidR="00186967">
        <w:t xml:space="preserve">not </w:t>
      </w:r>
      <w:r>
        <w:t xml:space="preserve">fully addressed your concerns.  Please let us know a.s.a.p.  This will give us the opportunity to provide further assistance </w:t>
      </w:r>
      <w:r w:rsidR="00F20CED">
        <w:t>and, in some cases,</w:t>
      </w:r>
      <w:r>
        <w:t xml:space="preserve"> offer a service </w:t>
      </w:r>
      <w:r w:rsidR="00F20CED">
        <w:t xml:space="preserve">at reduced cost or free of charge. </w:t>
      </w:r>
    </w:p>
    <w:p w14:paraId="4EF61987" w14:textId="22B8DFD9" w:rsidR="00A81497" w:rsidRDefault="00F20CED" w:rsidP="00A81497">
      <w:r>
        <w:t>We do not offer refunds for Services and Specialist services that have be</w:t>
      </w:r>
      <w:r w:rsidR="0094123E">
        <w:t xml:space="preserve">en provided </w:t>
      </w:r>
      <w:r>
        <w:t xml:space="preserve">or have failed to work.  </w:t>
      </w:r>
    </w:p>
    <w:p w14:paraId="51A20DA1" w14:textId="67A1004F" w:rsidR="00F20CED" w:rsidRDefault="00F20CED" w:rsidP="00A81497">
      <w:pPr>
        <w:rPr>
          <w:i/>
          <w:iCs/>
        </w:rPr>
      </w:pPr>
      <w:r>
        <w:rPr>
          <w:i/>
          <w:iCs/>
        </w:rPr>
        <w:t>P</w:t>
      </w:r>
      <w:r w:rsidR="001815D3">
        <w:rPr>
          <w:i/>
          <w:iCs/>
        </w:rPr>
        <w:t>l</w:t>
      </w:r>
      <w:r>
        <w:rPr>
          <w:i/>
          <w:iCs/>
        </w:rPr>
        <w:t>ease note:  We reserve the right to refuse to offer you another service or free treatment if we believe your request is unreasonable.</w:t>
      </w:r>
    </w:p>
    <w:p w14:paraId="7E7159FF" w14:textId="77777777" w:rsidR="00F20CED" w:rsidRDefault="00F20CED" w:rsidP="00A81497">
      <w:pPr>
        <w:rPr>
          <w:i/>
          <w:iCs/>
        </w:rPr>
      </w:pPr>
    </w:p>
    <w:p w14:paraId="739F2780" w14:textId="7F5A3F9E" w:rsidR="00F20CED" w:rsidRDefault="000B17A5" w:rsidP="00A81497">
      <w:pPr>
        <w:rPr>
          <w:b/>
          <w:bCs/>
        </w:rPr>
      </w:pPr>
      <w:r>
        <w:rPr>
          <w:b/>
          <w:bCs/>
        </w:rPr>
        <w:t>Medical Equipment</w:t>
      </w:r>
    </w:p>
    <w:p w14:paraId="0A7D1EEF" w14:textId="3F3E5764" w:rsidR="000B17A5" w:rsidRDefault="000B17A5" w:rsidP="000B17A5">
      <w:pPr>
        <w:pStyle w:val="ListParagraph"/>
        <w:numPr>
          <w:ilvl w:val="0"/>
          <w:numId w:val="2"/>
        </w:numPr>
      </w:pPr>
      <w:r>
        <w:t>We provide a wide range of medical equipment these include custom-made and prefabricated foot orthotics, post-op shoes, ankle/foot braces and moon boots.</w:t>
      </w:r>
    </w:p>
    <w:p w14:paraId="5C2EF35F" w14:textId="10DDC257" w:rsidR="00186967" w:rsidRDefault="000B17A5" w:rsidP="00186967">
      <w:pPr>
        <w:pStyle w:val="ListParagraph"/>
        <w:numPr>
          <w:ilvl w:val="1"/>
          <w:numId w:val="2"/>
        </w:numPr>
      </w:pPr>
      <w:r>
        <w:t xml:space="preserve">These medical items are prescribed by your Podiatrist aimed at a particular task of improving gait, foot function and </w:t>
      </w:r>
      <w:r w:rsidR="00186967">
        <w:t xml:space="preserve">to potentially </w:t>
      </w:r>
      <w:r>
        <w:t xml:space="preserve">reduce </w:t>
      </w:r>
      <w:r w:rsidR="00186967">
        <w:t xml:space="preserve">painful </w:t>
      </w:r>
      <w:r>
        <w:t>symptoms.</w:t>
      </w:r>
    </w:p>
    <w:p w14:paraId="6ECF5FB7" w14:textId="4C3B0890" w:rsidR="000B17A5" w:rsidRDefault="000B17A5" w:rsidP="000B17A5">
      <w:pPr>
        <w:pStyle w:val="ListParagraph"/>
        <w:numPr>
          <w:ilvl w:val="1"/>
          <w:numId w:val="2"/>
        </w:numPr>
      </w:pPr>
      <w:r>
        <w:t>The</w:t>
      </w:r>
      <w:r w:rsidR="00186967">
        <w:t xml:space="preserve">se medical items </w:t>
      </w:r>
      <w:r>
        <w:t xml:space="preserve">come with no guarantee that they will be completely successful in the treatment of your condition.  </w:t>
      </w:r>
    </w:p>
    <w:p w14:paraId="48307F12" w14:textId="36F4147B" w:rsidR="000B17A5" w:rsidRDefault="0094123E" w:rsidP="0094123E">
      <w:pPr>
        <w:pStyle w:val="ListParagraph"/>
        <w:numPr>
          <w:ilvl w:val="2"/>
          <w:numId w:val="2"/>
        </w:numPr>
      </w:pPr>
      <w:r>
        <w:lastRenderedPageBreak/>
        <w:t xml:space="preserve">This may be due to your </w:t>
      </w:r>
      <w:r w:rsidR="000B17A5">
        <w:t>medical condition</w:t>
      </w:r>
      <w:r>
        <w:t xml:space="preserve"> being</w:t>
      </w:r>
      <w:r w:rsidR="000B17A5">
        <w:t xml:space="preserve"> more complex </w:t>
      </w:r>
      <w:r w:rsidR="0072097B">
        <w:t>and</w:t>
      </w:r>
      <w:r>
        <w:t>/or other unknown underlying conditions which</w:t>
      </w:r>
      <w:r w:rsidR="0072097B">
        <w:t xml:space="preserve"> may</w:t>
      </w:r>
      <w:r w:rsidR="000B17A5">
        <w:t xml:space="preserve"> </w:t>
      </w:r>
      <w:r w:rsidR="00230BC5">
        <w:t>require further investigations and/or surgery.</w:t>
      </w:r>
    </w:p>
    <w:p w14:paraId="3FE59144" w14:textId="4CC2797E" w:rsidR="00230BC5" w:rsidRDefault="00230BC5" w:rsidP="0094123E">
      <w:pPr>
        <w:pStyle w:val="ListParagraph"/>
        <w:numPr>
          <w:ilvl w:val="2"/>
          <w:numId w:val="2"/>
        </w:numPr>
      </w:pPr>
      <w:r>
        <w:t xml:space="preserve"> may not follow the correct instruction provided by their Podiatrist on how, where and when to wear the foot devices or have </w:t>
      </w:r>
      <w:r w:rsidR="00E24806">
        <w:t xml:space="preserve">not </w:t>
      </w:r>
      <w:r>
        <w:t>changed their footwear to accommodate their devices</w:t>
      </w:r>
      <w:r w:rsidR="00CC0AE6">
        <w:t>.</w:t>
      </w:r>
    </w:p>
    <w:p w14:paraId="0DC9654A" w14:textId="4E95C7DA" w:rsidR="00CC0AE6" w:rsidRDefault="00CC0AE6" w:rsidP="000B17A5">
      <w:pPr>
        <w:pStyle w:val="ListParagraph"/>
        <w:numPr>
          <w:ilvl w:val="1"/>
          <w:numId w:val="2"/>
        </w:numPr>
      </w:pPr>
      <w:r>
        <w:t>Custom made orthotics and devices cannot be returned or refunded as they are made especially for you.</w:t>
      </w:r>
    </w:p>
    <w:p w14:paraId="7D49D5E5" w14:textId="5E2DDA46" w:rsidR="00CC0AE6" w:rsidRDefault="0072097B" w:rsidP="000B17A5">
      <w:pPr>
        <w:pStyle w:val="ListParagraph"/>
        <w:numPr>
          <w:ilvl w:val="1"/>
          <w:numId w:val="2"/>
        </w:numPr>
      </w:pPr>
      <w:r>
        <w:t>Medical</w:t>
      </w:r>
      <w:r w:rsidR="00CC0AE6">
        <w:t xml:space="preserve"> devices cannot be returned or resold due to hygiene</w:t>
      </w:r>
      <w:r>
        <w:t xml:space="preserve"> reasons</w:t>
      </w:r>
      <w:r w:rsidR="00AC419B">
        <w:t xml:space="preserve"> and therefore not refunded.</w:t>
      </w:r>
    </w:p>
    <w:p w14:paraId="7511ECCE" w14:textId="77777777" w:rsidR="00CC0AE6" w:rsidRDefault="00CC0AE6" w:rsidP="00CC0AE6"/>
    <w:p w14:paraId="2CA51F83" w14:textId="778C5980" w:rsidR="00230BC5" w:rsidRDefault="00230BC5" w:rsidP="00230BC5">
      <w:pPr>
        <w:pStyle w:val="ListParagraph"/>
        <w:numPr>
          <w:ilvl w:val="0"/>
          <w:numId w:val="2"/>
        </w:numPr>
      </w:pPr>
      <w:r>
        <w:t xml:space="preserve">With any medical device used </w:t>
      </w:r>
      <w:r w:rsidR="00E24806">
        <w:t xml:space="preserve">in </w:t>
      </w:r>
      <w:r>
        <w:t>rehabilitation</w:t>
      </w:r>
      <w:r w:rsidR="00E24806">
        <w:t xml:space="preserve"> or to correct gait</w:t>
      </w:r>
      <w:r w:rsidR="00186967">
        <w:t xml:space="preserve"> there will be associated wear and tear. </w:t>
      </w:r>
    </w:p>
    <w:p w14:paraId="1E6E03E5" w14:textId="50C0311C" w:rsidR="00186967" w:rsidRDefault="00186967" w:rsidP="00186967">
      <w:pPr>
        <w:pStyle w:val="ListParagraph"/>
        <w:numPr>
          <w:ilvl w:val="1"/>
          <w:numId w:val="2"/>
        </w:numPr>
      </w:pPr>
      <w:r>
        <w:t>We are not responsible for this wear and tear, breakage</w:t>
      </w:r>
      <w:r w:rsidR="00AC419B">
        <w:t>,</w:t>
      </w:r>
      <w:r>
        <w:t xml:space="preserve"> misuse o</w:t>
      </w:r>
      <w:r w:rsidR="00AC419B">
        <w:t>r tampering of</w:t>
      </w:r>
      <w:r>
        <w:t xml:space="preserve"> these devices.</w:t>
      </w:r>
    </w:p>
    <w:p w14:paraId="569E2B98" w14:textId="359141AB" w:rsidR="00186967" w:rsidRDefault="00CC0AE6" w:rsidP="00186967">
      <w:pPr>
        <w:pStyle w:val="ListParagraph"/>
        <w:numPr>
          <w:ilvl w:val="1"/>
          <w:numId w:val="2"/>
        </w:numPr>
      </w:pPr>
      <w:r>
        <w:t>You will be charged for any repairs</w:t>
      </w:r>
      <w:r w:rsidR="00AC419B">
        <w:t xml:space="preserve">, </w:t>
      </w:r>
      <w:r w:rsidR="0072097B">
        <w:t xml:space="preserve">unless the item was recently purchased and </w:t>
      </w:r>
      <w:r w:rsidR="00AC419B">
        <w:t xml:space="preserve">is </w:t>
      </w:r>
      <w:r w:rsidR="0072097B">
        <w:t xml:space="preserve">defective </w:t>
      </w:r>
      <w:r w:rsidR="00AC419B">
        <w:t>(</w:t>
      </w:r>
      <w:r w:rsidR="0072097B">
        <w:t>under warranty</w:t>
      </w:r>
      <w:r w:rsidR="00AC419B">
        <w:t>)</w:t>
      </w:r>
      <w:r w:rsidR="0072097B">
        <w:t>.</w:t>
      </w:r>
    </w:p>
    <w:p w14:paraId="7EA8A58B" w14:textId="77777777" w:rsidR="001815D3" w:rsidRDefault="0072097B" w:rsidP="001815D3">
      <w:r>
        <w:t>Given the reasons above we do not provide refunds or replacements for medical devices that we have provided however if there is a problem with a particular item then we are happy to listen to your concerns.</w:t>
      </w:r>
    </w:p>
    <w:p w14:paraId="3F3BA48C" w14:textId="079BCA32" w:rsidR="001815D3" w:rsidRDefault="001815D3" w:rsidP="001815D3">
      <w:pPr>
        <w:rPr>
          <w:i/>
          <w:iCs/>
        </w:rPr>
      </w:pPr>
      <w:r w:rsidRPr="001815D3">
        <w:rPr>
          <w:i/>
          <w:iCs/>
        </w:rPr>
        <w:t xml:space="preserve"> </w:t>
      </w:r>
      <w:r>
        <w:rPr>
          <w:i/>
          <w:iCs/>
        </w:rPr>
        <w:t>Please note:  We reserve the right to refuse to offer you another service or free treatment if we believe your request is unreasonable.</w:t>
      </w:r>
    </w:p>
    <w:p w14:paraId="12EE6E59" w14:textId="6E245F41" w:rsidR="0072097B" w:rsidRDefault="0072097B" w:rsidP="0072097B"/>
    <w:p w14:paraId="37583FE1" w14:textId="3FC1989B" w:rsidR="001815D3" w:rsidRPr="00017991" w:rsidRDefault="001815D3" w:rsidP="0072097B">
      <w:pPr>
        <w:rPr>
          <w:b/>
          <w:bCs/>
        </w:rPr>
      </w:pPr>
      <w:r w:rsidRPr="00017991">
        <w:rPr>
          <w:b/>
          <w:bCs/>
        </w:rPr>
        <w:t>Products</w:t>
      </w:r>
    </w:p>
    <w:p w14:paraId="32FFC647" w14:textId="59D3B89B" w:rsidR="001815D3" w:rsidRDefault="001815D3" w:rsidP="001815D3">
      <w:pPr>
        <w:pStyle w:val="ListParagraph"/>
        <w:numPr>
          <w:ilvl w:val="0"/>
          <w:numId w:val="3"/>
        </w:numPr>
      </w:pPr>
      <w:r>
        <w:t>Products are items we buy in to sell on to our patients such as foot creams, physio tapes, TheraBand (exercise band) and instruments (such as nippers and files etc…).</w:t>
      </w:r>
    </w:p>
    <w:p w14:paraId="145CB541" w14:textId="4423F487" w:rsidR="001815D3" w:rsidRDefault="001815D3" w:rsidP="001815D3">
      <w:pPr>
        <w:pStyle w:val="ListParagraph"/>
        <w:numPr>
          <w:ilvl w:val="1"/>
          <w:numId w:val="3"/>
        </w:numPr>
      </w:pPr>
      <w:r>
        <w:t>These items are not refundable due to hygiene reasons (unless faulty) and cannot be offered for resale.</w:t>
      </w:r>
    </w:p>
    <w:p w14:paraId="5CEB9E75" w14:textId="00E29621" w:rsidR="001815D3" w:rsidRDefault="001815D3" w:rsidP="001815D3">
      <w:pPr>
        <w:pStyle w:val="ListParagraph"/>
        <w:numPr>
          <w:ilvl w:val="1"/>
          <w:numId w:val="3"/>
        </w:numPr>
      </w:pPr>
      <w:r>
        <w:t xml:space="preserve">We </w:t>
      </w:r>
      <w:r w:rsidR="00B7756F">
        <w:t>cannot be held</w:t>
      </w:r>
      <w:r>
        <w:t xml:space="preserve"> responsible for any allergic reactions to </w:t>
      </w:r>
      <w:r w:rsidR="00B7756F">
        <w:t>these products but please inform your Podiatrist if any reaction occurs so we can record it in your notes.</w:t>
      </w:r>
    </w:p>
    <w:p w14:paraId="752AE303" w14:textId="4293DAF8" w:rsidR="001815D3" w:rsidRDefault="001815D3" w:rsidP="001815D3">
      <w:pPr>
        <w:pStyle w:val="ListParagraph"/>
        <w:numPr>
          <w:ilvl w:val="0"/>
          <w:numId w:val="3"/>
        </w:numPr>
      </w:pPr>
      <w:r>
        <w:t xml:space="preserve">Medicaments are medical creams, sprays and </w:t>
      </w:r>
      <w:r w:rsidR="00B7756F">
        <w:t>dressings we sell to our patients to help aid in some dermatological conditions.</w:t>
      </w:r>
    </w:p>
    <w:p w14:paraId="7F5126E9" w14:textId="543980F1" w:rsidR="00B7756F" w:rsidRDefault="00B7756F" w:rsidP="00B7756F">
      <w:pPr>
        <w:pStyle w:val="ListParagraph"/>
        <w:numPr>
          <w:ilvl w:val="1"/>
          <w:numId w:val="3"/>
        </w:numPr>
      </w:pPr>
      <w:r>
        <w:t>These are not refundable due to hygiene reasons.</w:t>
      </w:r>
    </w:p>
    <w:p w14:paraId="55578772" w14:textId="489E2EBB" w:rsidR="00B7756F" w:rsidRDefault="00B7756F" w:rsidP="00B7756F">
      <w:pPr>
        <w:pStyle w:val="ListParagraph"/>
        <w:numPr>
          <w:ilvl w:val="0"/>
          <w:numId w:val="3"/>
        </w:numPr>
      </w:pPr>
      <w:r>
        <w:t>POM-A and POM-S are restricted medicines which can be administered or supplied by Podiatrists with these certifications.</w:t>
      </w:r>
    </w:p>
    <w:p w14:paraId="269C31BE" w14:textId="2D6FF855" w:rsidR="00B7756F" w:rsidRDefault="00B7756F" w:rsidP="00B7756F">
      <w:pPr>
        <w:pStyle w:val="ListParagraph"/>
        <w:numPr>
          <w:ilvl w:val="1"/>
          <w:numId w:val="3"/>
        </w:numPr>
      </w:pPr>
      <w:r>
        <w:t>Such as local anaesthetic, some antibiotics and medicaments.</w:t>
      </w:r>
    </w:p>
    <w:p w14:paraId="1BA03E36" w14:textId="589537F3" w:rsidR="00B7756F" w:rsidRDefault="001D589D" w:rsidP="00B7756F">
      <w:pPr>
        <w:pStyle w:val="ListParagraph"/>
        <w:numPr>
          <w:ilvl w:val="1"/>
          <w:numId w:val="3"/>
        </w:numPr>
      </w:pPr>
      <w:r>
        <w:t xml:space="preserve">Important </w:t>
      </w:r>
      <w:r w:rsidR="00B7756F">
        <w:t xml:space="preserve">Please inform your Podiatrists </w:t>
      </w:r>
      <w:r>
        <w:t>of any allergies.</w:t>
      </w:r>
    </w:p>
    <w:p w14:paraId="0AE95E0D" w14:textId="19D6550F" w:rsidR="001D589D" w:rsidRDefault="001D589D" w:rsidP="00B7756F">
      <w:pPr>
        <w:pStyle w:val="ListParagraph"/>
        <w:numPr>
          <w:ilvl w:val="1"/>
          <w:numId w:val="3"/>
        </w:numPr>
      </w:pPr>
      <w:r>
        <w:t>Once administered we cannot provide refund for any medicines which do not work or cause an allergic reaction.</w:t>
      </w:r>
    </w:p>
    <w:p w14:paraId="0106DBF1" w14:textId="743BF109" w:rsidR="001815D3" w:rsidRDefault="001D589D" w:rsidP="0072097B">
      <w:r>
        <w:t xml:space="preserve">We sell products and medicaments in our clinic for patients to purchase at their convenience.  We purchase our products via </w:t>
      </w:r>
      <w:r w:rsidR="00C206D2">
        <w:t xml:space="preserve">third-party organisations </w:t>
      </w:r>
      <w:r>
        <w:t xml:space="preserve">in small quantities and therefore </w:t>
      </w:r>
      <w:r w:rsidR="00C206D2">
        <w:t>they are a little more expensive than</w:t>
      </w:r>
      <w:r>
        <w:t xml:space="preserve"> Supermarket and </w:t>
      </w:r>
      <w:r w:rsidR="00C206D2">
        <w:t>well-known</w:t>
      </w:r>
      <w:r>
        <w:t xml:space="preserve"> </w:t>
      </w:r>
      <w:r w:rsidR="00C206D2">
        <w:t xml:space="preserve">pharmacist’s prices.  We do </w:t>
      </w:r>
      <w:r w:rsidR="00C206D2">
        <w:lastRenderedPageBreak/>
        <w:t xml:space="preserve">inform patients of our medicament costs prior to purchase.  Once purchased we cannot refund these products </w:t>
      </w:r>
      <w:r w:rsidR="00AC419B">
        <w:t>due</w:t>
      </w:r>
      <w:r w:rsidR="00C206D2">
        <w:t xml:space="preserve"> hygiene and contamination</w:t>
      </w:r>
      <w:r w:rsidR="00AC419B">
        <w:t xml:space="preserve"> laws.</w:t>
      </w:r>
    </w:p>
    <w:p w14:paraId="3B25DCD7" w14:textId="77777777" w:rsidR="00B50B11" w:rsidRDefault="00B50B11" w:rsidP="0072097B"/>
    <w:p w14:paraId="30DA9A01" w14:textId="3EB708B2" w:rsidR="00B50B11" w:rsidRDefault="00730046" w:rsidP="0072097B">
      <w:r>
        <w:t>Please take the time to read our Refund Policy</w:t>
      </w:r>
      <w:r w:rsidR="009D1CFD">
        <w:t xml:space="preserve"> and contact us if you have any queries</w:t>
      </w:r>
      <w:r w:rsidR="00F27ECB">
        <w:t xml:space="preserve"> on </w:t>
      </w:r>
      <w:hyperlink r:id="rId5" w:history="1">
        <w:r w:rsidR="00F27ECB" w:rsidRPr="00203DE1">
          <w:rPr>
            <w:rStyle w:val="Hyperlink"/>
          </w:rPr>
          <w:t>gbpodiartyltd@gmail.com</w:t>
        </w:r>
      </w:hyperlink>
      <w:r w:rsidR="00F27ECB">
        <w:t xml:space="preserve"> or</w:t>
      </w:r>
      <w:r w:rsidR="00B20673">
        <w:t xml:space="preserve"> call 0</w:t>
      </w:r>
      <w:r w:rsidR="001D4BD8">
        <w:t>7597694581</w:t>
      </w:r>
    </w:p>
    <w:p w14:paraId="4870BFDB" w14:textId="77777777" w:rsidR="0094123E" w:rsidRDefault="0094123E" w:rsidP="0072097B"/>
    <w:p w14:paraId="61DD425F" w14:textId="77777777" w:rsidR="0094123E" w:rsidRPr="000B17A5" w:rsidRDefault="0094123E" w:rsidP="0072097B"/>
    <w:sectPr w:rsidR="0094123E" w:rsidRPr="000B1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3BDF"/>
    <w:multiLevelType w:val="hybridMultilevel"/>
    <w:tmpl w:val="48F0B6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3F1996"/>
    <w:multiLevelType w:val="hybridMultilevel"/>
    <w:tmpl w:val="7C4CFD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D64887"/>
    <w:multiLevelType w:val="hybridMultilevel"/>
    <w:tmpl w:val="5484C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1266576">
    <w:abstractNumId w:val="2"/>
  </w:num>
  <w:num w:numId="2" w16cid:durableId="202330474">
    <w:abstractNumId w:val="1"/>
  </w:num>
  <w:num w:numId="3" w16cid:durableId="149626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70"/>
    <w:rsid w:val="00017991"/>
    <w:rsid w:val="000B17A5"/>
    <w:rsid w:val="00150916"/>
    <w:rsid w:val="001815D3"/>
    <w:rsid w:val="00186967"/>
    <w:rsid w:val="001D4BD8"/>
    <w:rsid w:val="001D589D"/>
    <w:rsid w:val="00230BC5"/>
    <w:rsid w:val="002A08D7"/>
    <w:rsid w:val="003276F5"/>
    <w:rsid w:val="006D2675"/>
    <w:rsid w:val="0072097B"/>
    <w:rsid w:val="00730046"/>
    <w:rsid w:val="008C7211"/>
    <w:rsid w:val="0094123E"/>
    <w:rsid w:val="009D1CFD"/>
    <w:rsid w:val="00A81497"/>
    <w:rsid w:val="00AC419B"/>
    <w:rsid w:val="00B20673"/>
    <w:rsid w:val="00B50B11"/>
    <w:rsid w:val="00B7756F"/>
    <w:rsid w:val="00BD2994"/>
    <w:rsid w:val="00C11070"/>
    <w:rsid w:val="00C206D2"/>
    <w:rsid w:val="00CC0AE6"/>
    <w:rsid w:val="00D10156"/>
    <w:rsid w:val="00D36F66"/>
    <w:rsid w:val="00E24806"/>
    <w:rsid w:val="00F20CED"/>
    <w:rsid w:val="00F27ECB"/>
    <w:rsid w:val="00F46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BFAB"/>
  <w15:chartTrackingRefBased/>
  <w15:docId w15:val="{33CF2EA8-3FD9-41F4-A5D1-FFC1572B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10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0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0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0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0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0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0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070"/>
    <w:rPr>
      <w:rFonts w:eastAsiaTheme="majorEastAsia" w:cstheme="majorBidi"/>
      <w:color w:val="272727" w:themeColor="text1" w:themeTint="D8"/>
    </w:rPr>
  </w:style>
  <w:style w:type="paragraph" w:styleId="Title">
    <w:name w:val="Title"/>
    <w:basedOn w:val="Normal"/>
    <w:next w:val="Normal"/>
    <w:link w:val="TitleChar"/>
    <w:uiPriority w:val="10"/>
    <w:qFormat/>
    <w:rsid w:val="00C11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0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070"/>
    <w:pPr>
      <w:spacing w:before="160"/>
      <w:jc w:val="center"/>
    </w:pPr>
    <w:rPr>
      <w:i/>
      <w:iCs/>
      <w:color w:val="404040" w:themeColor="text1" w:themeTint="BF"/>
    </w:rPr>
  </w:style>
  <w:style w:type="character" w:customStyle="1" w:styleId="QuoteChar">
    <w:name w:val="Quote Char"/>
    <w:basedOn w:val="DefaultParagraphFont"/>
    <w:link w:val="Quote"/>
    <w:uiPriority w:val="29"/>
    <w:rsid w:val="00C11070"/>
    <w:rPr>
      <w:i/>
      <w:iCs/>
      <w:color w:val="404040" w:themeColor="text1" w:themeTint="BF"/>
    </w:rPr>
  </w:style>
  <w:style w:type="paragraph" w:styleId="ListParagraph">
    <w:name w:val="List Paragraph"/>
    <w:basedOn w:val="Normal"/>
    <w:uiPriority w:val="34"/>
    <w:qFormat/>
    <w:rsid w:val="00C11070"/>
    <w:pPr>
      <w:ind w:left="720"/>
      <w:contextualSpacing/>
    </w:pPr>
  </w:style>
  <w:style w:type="character" w:styleId="IntenseEmphasis">
    <w:name w:val="Intense Emphasis"/>
    <w:basedOn w:val="DefaultParagraphFont"/>
    <w:uiPriority w:val="21"/>
    <w:qFormat/>
    <w:rsid w:val="00C11070"/>
    <w:rPr>
      <w:i/>
      <w:iCs/>
      <w:color w:val="0F4761" w:themeColor="accent1" w:themeShade="BF"/>
    </w:rPr>
  </w:style>
  <w:style w:type="paragraph" w:styleId="IntenseQuote">
    <w:name w:val="Intense Quote"/>
    <w:basedOn w:val="Normal"/>
    <w:next w:val="Normal"/>
    <w:link w:val="IntenseQuoteChar"/>
    <w:uiPriority w:val="30"/>
    <w:qFormat/>
    <w:rsid w:val="00C11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070"/>
    <w:rPr>
      <w:i/>
      <w:iCs/>
      <w:color w:val="0F4761" w:themeColor="accent1" w:themeShade="BF"/>
    </w:rPr>
  </w:style>
  <w:style w:type="character" w:styleId="IntenseReference">
    <w:name w:val="Intense Reference"/>
    <w:basedOn w:val="DefaultParagraphFont"/>
    <w:uiPriority w:val="32"/>
    <w:qFormat/>
    <w:rsid w:val="00C11070"/>
    <w:rPr>
      <w:b/>
      <w:bCs/>
      <w:smallCaps/>
      <w:color w:val="0F4761" w:themeColor="accent1" w:themeShade="BF"/>
      <w:spacing w:val="5"/>
    </w:rPr>
  </w:style>
  <w:style w:type="character" w:styleId="Hyperlink">
    <w:name w:val="Hyperlink"/>
    <w:basedOn w:val="DefaultParagraphFont"/>
    <w:uiPriority w:val="99"/>
    <w:unhideWhenUsed/>
    <w:rsid w:val="00F27ECB"/>
    <w:rPr>
      <w:color w:val="467886" w:themeColor="hyperlink"/>
      <w:u w:val="single"/>
    </w:rPr>
  </w:style>
  <w:style w:type="character" w:styleId="UnresolvedMention">
    <w:name w:val="Unresolved Mention"/>
    <w:basedOn w:val="DefaultParagraphFont"/>
    <w:uiPriority w:val="99"/>
    <w:semiHidden/>
    <w:unhideWhenUsed/>
    <w:rsid w:val="00F27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bpodiartylt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1829</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Fraser</dc:creator>
  <cp:keywords/>
  <dc:description/>
  <cp:lastModifiedBy>Amanda Fraser</cp:lastModifiedBy>
  <cp:revision>12</cp:revision>
  <dcterms:created xsi:type="dcterms:W3CDTF">2024-08-01T13:20:00Z</dcterms:created>
  <dcterms:modified xsi:type="dcterms:W3CDTF">2024-08-02T19:52:00Z</dcterms:modified>
</cp:coreProperties>
</file>